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5C6ED761"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C57BD5">
        <w:rPr>
          <w:rFonts w:ascii="Arial" w:hAnsi="Arial" w:cs="Arial"/>
          <w:b/>
          <w:bCs/>
          <w:sz w:val="22"/>
        </w:rPr>
        <w:t>5</w:t>
      </w:r>
      <w:r>
        <w:rPr>
          <w:rFonts w:ascii="Arial" w:hAnsi="Arial" w:cs="Arial"/>
          <w:b/>
          <w:bCs/>
          <w:sz w:val="22"/>
        </w:rPr>
        <w:tab/>
      </w:r>
      <w:r w:rsidR="0084043F" w:rsidRPr="0084043F">
        <w:rPr>
          <w:rFonts w:ascii="Arial" w:hAnsi="Arial" w:cs="Arial"/>
          <w:b/>
          <w:bCs/>
          <w:sz w:val="22"/>
        </w:rPr>
        <w:t>R2-2400908</w:t>
      </w:r>
    </w:p>
    <w:p w14:paraId="619B785A" w14:textId="0A5DB770" w:rsidR="00463675" w:rsidRDefault="00812259" w:rsidP="003A24D9">
      <w:pPr>
        <w:pStyle w:val="Header"/>
        <w:rPr>
          <w:rFonts w:ascii="Arial" w:hAnsi="Arial" w:cs="Arial"/>
          <w:b/>
          <w:bCs/>
          <w:sz w:val="22"/>
        </w:rPr>
      </w:pPr>
      <w:r w:rsidRPr="00812259">
        <w:rPr>
          <w:rFonts w:ascii="Arial" w:hAnsi="Arial" w:cs="Arial"/>
          <w:b/>
          <w:bCs/>
          <w:sz w:val="22"/>
        </w:rPr>
        <w:t>Athens, Greece, 26 February – 01 March 2024</w:t>
      </w:r>
    </w:p>
    <w:p w14:paraId="2464FE92" w14:textId="77777777" w:rsidR="00463675" w:rsidRDefault="00463675">
      <w:pPr>
        <w:rPr>
          <w:rFonts w:ascii="Arial" w:hAnsi="Arial" w:cs="Arial"/>
        </w:rPr>
      </w:pPr>
    </w:p>
    <w:p w14:paraId="5186F3C4" w14:textId="0164BCC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6532FD" w:rsidRPr="006532FD">
        <w:rPr>
          <w:rFonts w:ascii="Arial" w:hAnsi="Arial" w:cs="Arial"/>
        </w:rPr>
        <w:t>Reply LS on RedCap UE MBS Broadcast reception</w:t>
      </w:r>
    </w:p>
    <w:p w14:paraId="4142800B" w14:textId="5025891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792AF3" w:rsidRPr="00792AF3">
        <w:rPr>
          <w:rFonts w:ascii="Arial" w:hAnsi="Arial" w:cs="Arial"/>
          <w:bCs/>
        </w:rPr>
        <w:t>R2-2400078</w:t>
      </w:r>
      <w:r w:rsidR="00792AF3">
        <w:rPr>
          <w:rFonts w:ascii="Arial" w:hAnsi="Arial" w:cs="Arial"/>
          <w:bCs/>
        </w:rPr>
        <w:t>/</w:t>
      </w:r>
      <w:r w:rsidR="006532FD" w:rsidRPr="006532FD">
        <w:rPr>
          <w:rFonts w:ascii="Arial" w:hAnsi="Arial" w:cs="Arial"/>
          <w:bCs/>
        </w:rPr>
        <w:t>S2-2401506</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189F809C"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532FD" w:rsidRPr="006532FD">
        <w:rPr>
          <w:rFonts w:ascii="Arial" w:hAnsi="Arial" w:cs="Arial"/>
          <w:bCs/>
        </w:rPr>
        <w:t>TEI18, 5MBS_Ph2</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C0E530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532FD">
        <w:rPr>
          <w:rFonts w:ascii="Arial" w:hAnsi="Arial" w:cs="Arial"/>
          <w:bCs/>
        </w:rPr>
        <w:t>SA2</w:t>
      </w:r>
    </w:p>
    <w:p w14:paraId="4EFE95BE" w14:textId="5DE022B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6532FD">
        <w:rPr>
          <w:rFonts w:ascii="Arial" w:hAnsi="Arial" w:cs="Arial"/>
          <w:bCs/>
        </w:rPr>
        <w:t>RAN3, CT3, CT4</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41B07F40" w:rsidR="00463675" w:rsidRDefault="00463675">
      <w:pPr>
        <w:pStyle w:val="Heading4"/>
        <w:tabs>
          <w:tab w:val="left" w:pos="2268"/>
        </w:tabs>
        <w:ind w:left="567"/>
        <w:rPr>
          <w:rFonts w:cs="Arial"/>
          <w:b w:val="0"/>
          <w:bCs/>
        </w:rPr>
      </w:pPr>
      <w:r>
        <w:rPr>
          <w:rFonts w:cs="Arial"/>
        </w:rPr>
        <w:t>Name:</w:t>
      </w:r>
      <w:r>
        <w:rPr>
          <w:rFonts w:cs="Arial"/>
          <w:b w:val="0"/>
          <w:bCs/>
        </w:rPr>
        <w:tab/>
      </w:r>
      <w:r w:rsidR="006532FD">
        <w:rPr>
          <w:rFonts w:cs="Arial"/>
          <w:b w:val="0"/>
          <w:bCs/>
        </w:rPr>
        <w:t>Mani</w:t>
      </w:r>
      <w:r w:rsidR="00E7017E">
        <w:rPr>
          <w:rFonts w:cs="Arial"/>
          <w:b w:val="0"/>
          <w:bCs/>
        </w:rPr>
        <w:t xml:space="preserve"> </w:t>
      </w:r>
      <w:r w:rsidR="006532FD">
        <w:rPr>
          <w:rFonts w:cs="Arial"/>
          <w:b w:val="0"/>
          <w:bCs/>
        </w:rPr>
        <w:t>Thyagarajan</w:t>
      </w:r>
    </w:p>
    <w:p w14:paraId="2748A78E" w14:textId="3B22841D"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6532FD">
        <w:rPr>
          <w:rFonts w:cs="Arial"/>
          <w:b w:val="0"/>
          <w:bCs/>
          <w:lang w:val="en-US"/>
        </w:rPr>
        <w:t>mani.thyagarajan</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45AE7A25" w:rsidR="00E7017E" w:rsidRDefault="006532FD" w:rsidP="00E7017E">
      <w:pPr>
        <w:pStyle w:val="Header"/>
        <w:spacing w:after="120"/>
        <w:rPr>
          <w:rFonts w:ascii="Arial" w:hAnsi="Arial" w:cs="Arial"/>
          <w:lang w:val="en-US"/>
        </w:rPr>
      </w:pPr>
      <w:r>
        <w:rPr>
          <w:rFonts w:ascii="Arial" w:hAnsi="Arial" w:cs="Arial"/>
          <w:lang w:val="en-US"/>
        </w:rPr>
        <w:t xml:space="preserve">RAN2 thanks SA2 for the latest developments in SA2 on </w:t>
      </w:r>
      <w:r w:rsidRPr="006532FD">
        <w:rPr>
          <w:rFonts w:ascii="Arial" w:hAnsi="Arial" w:cs="Arial"/>
          <w:lang w:val="en-US"/>
        </w:rPr>
        <w:t>RedCap UE MBS Broadcast reception</w:t>
      </w:r>
      <w:r>
        <w:rPr>
          <w:rFonts w:ascii="Arial" w:hAnsi="Arial" w:cs="Arial"/>
          <w:lang w:val="en-US"/>
        </w:rPr>
        <w:t xml:space="preserve"> discussions and for the CR to TS 23.247.</w:t>
      </w:r>
    </w:p>
    <w:p w14:paraId="7D1F95B1" w14:textId="0CE6C0BB" w:rsidR="00E57BA2" w:rsidRDefault="006532FD" w:rsidP="00E7017E">
      <w:pPr>
        <w:pStyle w:val="Header"/>
        <w:spacing w:after="120"/>
        <w:rPr>
          <w:rFonts w:ascii="Arial" w:hAnsi="Arial" w:cs="Arial"/>
          <w:lang w:val="en-US"/>
        </w:rPr>
      </w:pPr>
      <w:r>
        <w:rPr>
          <w:rFonts w:ascii="Arial" w:hAnsi="Arial" w:cs="Arial"/>
          <w:lang w:val="en-US"/>
        </w:rPr>
        <w:t xml:space="preserve">Regarding the new questions from SA2 about </w:t>
      </w:r>
      <w:r w:rsidR="00252728" w:rsidRPr="00252728">
        <w:rPr>
          <w:rFonts w:ascii="Arial" w:hAnsi="Arial" w:cs="Arial"/>
          <w:lang w:val="en-US"/>
        </w:rPr>
        <w:t xml:space="preserve">whether a single MBS </w:t>
      </w:r>
      <w:r w:rsidRPr="006532FD">
        <w:rPr>
          <w:rFonts w:ascii="Arial" w:hAnsi="Arial" w:cs="Arial"/>
          <w:lang w:val="en-US"/>
        </w:rPr>
        <w:t xml:space="preserve">Frequency Selection Area (FSA) ID </w:t>
      </w:r>
      <w:r>
        <w:rPr>
          <w:rFonts w:ascii="Arial" w:hAnsi="Arial" w:cs="Arial"/>
          <w:lang w:val="en-US"/>
        </w:rPr>
        <w:t>appli</w:t>
      </w:r>
      <w:r w:rsidR="00252728">
        <w:rPr>
          <w:rFonts w:ascii="Arial" w:hAnsi="Arial" w:cs="Arial"/>
          <w:lang w:val="en-US"/>
        </w:rPr>
        <w:t>es</w:t>
      </w:r>
      <w:r>
        <w:rPr>
          <w:rFonts w:ascii="Arial" w:hAnsi="Arial" w:cs="Arial"/>
          <w:lang w:val="en-US"/>
        </w:rPr>
        <w:t xml:space="preserve"> for </w:t>
      </w:r>
      <w:r w:rsidRPr="006532FD">
        <w:rPr>
          <w:rFonts w:ascii="Arial" w:hAnsi="Arial" w:cs="Arial"/>
          <w:lang w:val="en-US"/>
        </w:rPr>
        <w:t>RedCap UEs and non-RedCap UEs in the same MBS session</w:t>
      </w:r>
      <w:r w:rsidR="00252728">
        <w:rPr>
          <w:rFonts w:ascii="Arial" w:hAnsi="Arial" w:cs="Arial"/>
          <w:lang w:val="en-US"/>
        </w:rPr>
        <w:t>, RAN2 provides the following answers to the SA2 questions dir</w:t>
      </w:r>
      <w:r w:rsidR="006537ED">
        <w:rPr>
          <w:rFonts w:ascii="Arial" w:hAnsi="Arial" w:cs="Arial"/>
          <w:lang w:val="en-US"/>
        </w:rPr>
        <w:t>e</w:t>
      </w:r>
      <w:r w:rsidR="00252728">
        <w:rPr>
          <w:rFonts w:ascii="Arial" w:hAnsi="Arial" w:cs="Arial"/>
          <w:lang w:val="en-US"/>
        </w:rPr>
        <w:t>cted to RAN2:</w:t>
      </w:r>
    </w:p>
    <w:p w14:paraId="2167ECE7" w14:textId="77777777" w:rsidR="00252728" w:rsidRDefault="00252728" w:rsidP="00252728">
      <w:pPr>
        <w:pStyle w:val="NormalinLS"/>
        <w:rPr>
          <w:rFonts w:ascii="Arial" w:hAnsi="Arial" w:cs="Arial"/>
        </w:rPr>
      </w:pPr>
      <w:r w:rsidRPr="006C4D85">
        <w:rPr>
          <w:rFonts w:ascii="Arial" w:hAnsi="Arial" w:cs="Arial"/>
          <w:b/>
          <w:bCs/>
        </w:rPr>
        <w:t>Q1</w:t>
      </w:r>
      <w:r w:rsidRPr="006C4D85">
        <w:rPr>
          <w:rFonts w:ascii="Arial" w:hAnsi="Arial" w:cs="Arial"/>
        </w:rPr>
        <w:t>: SA2 would like to ask RAN2 to confirm the feasibility of having the same MBS FSA ID for the RedCap UEs and non-RedCap UEs in the same MBS session.</w:t>
      </w:r>
    </w:p>
    <w:p w14:paraId="2AF8255F" w14:textId="77777777" w:rsidR="00252728" w:rsidRPr="00252728" w:rsidRDefault="00252728" w:rsidP="00252728">
      <w:pPr>
        <w:pStyle w:val="Header"/>
        <w:spacing w:after="120"/>
        <w:rPr>
          <w:rFonts w:ascii="Arial" w:hAnsi="Arial" w:cs="Arial"/>
          <w:lang w:val="en-US"/>
        </w:rPr>
      </w:pPr>
      <w:r w:rsidRPr="00252728">
        <w:rPr>
          <w:rFonts w:ascii="Arial" w:hAnsi="Arial" w:cs="Arial"/>
          <w:lang w:val="en-US"/>
        </w:rPr>
        <w:t>RAN2 Answer: Yes, it is feasible to broadcast the same MBS broadcast session to both RedCap UEs and non-RedCap UEs in the same MBS FSA ID and the current RAN2 specification already supports this. It is RAN2 understanding that, based on TS 23.247, how the FSAIs are used for a service intended for RedCap UE only or non-RedCap UE only or for both types of UE depends on operators’ deployment decisions and agreements with content providers.</w:t>
      </w:r>
    </w:p>
    <w:p w14:paraId="0CBE83FC" w14:textId="77777777" w:rsidR="00252728" w:rsidRDefault="00252728" w:rsidP="00252728">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could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22D12A8B" w14:textId="35CFCBA0" w:rsidR="00252728" w:rsidRPr="00252728" w:rsidRDefault="00252728" w:rsidP="00252728">
      <w:pPr>
        <w:pStyle w:val="Header"/>
        <w:spacing w:after="120"/>
        <w:rPr>
          <w:rFonts w:ascii="Arial" w:hAnsi="Arial" w:cs="Arial"/>
          <w:lang w:val="en-US"/>
        </w:rPr>
      </w:pPr>
      <w:r w:rsidRPr="00252728">
        <w:rPr>
          <w:rFonts w:ascii="Arial" w:hAnsi="Arial" w:cs="Arial"/>
          <w:lang w:val="en-US"/>
        </w:rPr>
        <w:t>RAN2 Answer: Again, as it is a deployment choice as to how the services are mapped to FSAIs, it is also feasible for RedCap UEs and non-RedCap UEs to receive the same MBS session on separate MBS FSA IDs. In fact from RAN perspective it is beneficial to deploy the services for RedCap UE and non-RedCap UE on separate FSAIs and frequencies so that the frequencies of interest determination and MBS interest indication by UE would help with cell reselection of the RedCap and non-RedCap UEs to different frequency layers for better load management.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1326C6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37ED">
        <w:rPr>
          <w:rFonts w:ascii="Arial" w:hAnsi="Arial" w:cs="Arial"/>
          <w:b/>
        </w:rPr>
        <w:t>SA2</w:t>
      </w:r>
      <w:r>
        <w:rPr>
          <w:rFonts w:ascii="Arial" w:hAnsi="Arial" w:cs="Arial"/>
          <w:b/>
        </w:rPr>
        <w:t>.</w:t>
      </w:r>
    </w:p>
    <w:p w14:paraId="61BB3C70" w14:textId="470937B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6537ED">
        <w:rPr>
          <w:rFonts w:ascii="Arial" w:hAnsi="Arial" w:cs="Arial"/>
        </w:rPr>
        <w:t>SA2</w:t>
      </w:r>
      <w:r w:rsidR="002633C1">
        <w:rPr>
          <w:rFonts w:ascii="Arial" w:hAnsi="Arial" w:cs="Arial"/>
        </w:rPr>
        <w:t xml:space="preserve"> to </w:t>
      </w:r>
      <w:r w:rsidR="006537ED">
        <w:rPr>
          <w:rFonts w:ascii="Arial" w:hAnsi="Arial" w:cs="Arial"/>
        </w:rPr>
        <w:t xml:space="preserve">take the above information into account in further work on RedCap </w:t>
      </w:r>
      <w:r w:rsidR="006537ED" w:rsidRPr="006537ED">
        <w:rPr>
          <w:rFonts w:ascii="Arial" w:hAnsi="Arial" w:cs="Arial"/>
        </w:rPr>
        <w:t>UE MBS Broadcast reception</w:t>
      </w:r>
      <w:r w:rsidR="006537ED">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23F88F83" w14:textId="2E592ABB" w:rsidR="00C80332" w:rsidRDefault="005C0EDB" w:rsidP="00C80332">
      <w:pPr>
        <w:tabs>
          <w:tab w:val="left" w:pos="3119"/>
        </w:tabs>
        <w:spacing w:after="120"/>
        <w:ind w:left="2268" w:hanging="2268"/>
        <w:rPr>
          <w:rFonts w:ascii="Arial" w:hAnsi="Arial" w:cs="Arial"/>
          <w:bCs/>
        </w:rPr>
      </w:pPr>
      <w:r>
        <w:rPr>
          <w:rFonts w:ascii="Arial" w:hAnsi="Arial" w:cs="Arial"/>
          <w:bCs/>
        </w:rPr>
        <w:t>RAN2#12</w:t>
      </w:r>
      <w:r w:rsidR="00E02B07">
        <w:rPr>
          <w:rFonts w:ascii="Arial" w:hAnsi="Arial" w:cs="Arial"/>
          <w:bCs/>
        </w:rPr>
        <w:t>5bis</w:t>
      </w:r>
      <w:r>
        <w:rPr>
          <w:rFonts w:ascii="Arial" w:hAnsi="Arial" w:cs="Arial"/>
          <w:bCs/>
        </w:rPr>
        <w:tab/>
      </w:r>
      <w:r w:rsidR="00C80332">
        <w:rPr>
          <w:rFonts w:ascii="Arial" w:hAnsi="Arial" w:cs="Arial"/>
          <w:bCs/>
        </w:rPr>
        <w:t>from 2024-04-15</w:t>
      </w:r>
      <w:r w:rsidR="00C80332">
        <w:rPr>
          <w:rFonts w:ascii="Arial" w:hAnsi="Arial" w:cs="Arial"/>
          <w:bCs/>
        </w:rPr>
        <w:tab/>
        <w:t>to 2024-04-19</w:t>
      </w:r>
      <w:r w:rsidR="00C80332">
        <w:rPr>
          <w:rFonts w:ascii="Arial" w:hAnsi="Arial" w:cs="Arial"/>
          <w:bCs/>
        </w:rPr>
        <w:tab/>
      </w:r>
      <w:r w:rsidR="00C80332">
        <w:rPr>
          <w:rFonts w:ascii="Arial" w:hAnsi="Arial" w:cs="Arial"/>
          <w:bCs/>
        </w:rPr>
        <w:tab/>
        <w:t>China</w:t>
      </w:r>
      <w:r w:rsidR="00A12A2B">
        <w:rPr>
          <w:rFonts w:ascii="Arial" w:hAnsi="Arial" w:cs="Arial"/>
          <w:bCs/>
        </w:rPr>
        <w:t>, CN</w:t>
      </w:r>
    </w:p>
    <w:p w14:paraId="1E100730" w14:textId="755D83D4" w:rsidR="007D6F54" w:rsidRDefault="00EA1BD7" w:rsidP="005C0EDB">
      <w:pPr>
        <w:tabs>
          <w:tab w:val="left" w:pos="3119"/>
        </w:tabs>
        <w:spacing w:after="120"/>
        <w:ind w:left="2268" w:hanging="2268"/>
        <w:rPr>
          <w:rFonts w:ascii="Arial" w:hAnsi="Arial" w:cs="Arial"/>
          <w:bCs/>
        </w:rPr>
      </w:pPr>
      <w:r>
        <w:rPr>
          <w:rFonts w:ascii="Arial" w:hAnsi="Arial" w:cs="Arial"/>
          <w:bCs/>
        </w:rPr>
        <w:t>RAN2#126</w:t>
      </w:r>
      <w:r>
        <w:rPr>
          <w:rFonts w:ascii="Arial" w:hAnsi="Arial" w:cs="Arial"/>
          <w:bCs/>
        </w:rPr>
        <w:tab/>
        <w:t>from 2024-05-</w:t>
      </w:r>
      <w:r w:rsidR="00870081">
        <w:rPr>
          <w:rFonts w:ascii="Arial" w:hAnsi="Arial" w:cs="Arial"/>
          <w:bCs/>
        </w:rPr>
        <w:t>20</w:t>
      </w:r>
      <w:r w:rsidR="00870081">
        <w:rPr>
          <w:rFonts w:ascii="Arial" w:hAnsi="Arial" w:cs="Arial"/>
          <w:bCs/>
        </w:rPr>
        <w:tab/>
        <w:t>to 2024-05-24</w:t>
      </w:r>
      <w:r w:rsidR="00870081">
        <w:rPr>
          <w:rFonts w:ascii="Arial" w:hAnsi="Arial" w:cs="Arial"/>
          <w:bCs/>
        </w:rPr>
        <w:tab/>
      </w:r>
      <w:r w:rsidR="00870081">
        <w:rPr>
          <w:rFonts w:ascii="Arial" w:hAnsi="Arial" w:cs="Arial"/>
          <w:bCs/>
        </w:rPr>
        <w:tab/>
        <w:t>Fukuoka, Japan</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2C372" w14:textId="77777777" w:rsidR="00713688" w:rsidRDefault="00713688">
      <w:r>
        <w:separator/>
      </w:r>
    </w:p>
  </w:endnote>
  <w:endnote w:type="continuationSeparator" w:id="0">
    <w:p w14:paraId="000ED46C" w14:textId="77777777" w:rsidR="00713688" w:rsidRDefault="00713688">
      <w:r>
        <w:continuationSeparator/>
      </w:r>
    </w:p>
  </w:endnote>
  <w:endnote w:type="continuationNotice" w:id="1">
    <w:p w14:paraId="6899E2F1" w14:textId="77777777" w:rsidR="00713688" w:rsidRDefault="00713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442F" w14:textId="77777777" w:rsidR="00713688" w:rsidRDefault="00713688">
      <w:r>
        <w:separator/>
      </w:r>
    </w:p>
  </w:footnote>
  <w:footnote w:type="continuationSeparator" w:id="0">
    <w:p w14:paraId="4A7F8681" w14:textId="77777777" w:rsidR="00713688" w:rsidRDefault="00713688">
      <w:r>
        <w:continuationSeparator/>
      </w:r>
    </w:p>
  </w:footnote>
  <w:footnote w:type="continuationNotice" w:id="1">
    <w:p w14:paraId="5C13A78B" w14:textId="77777777" w:rsidR="00713688" w:rsidRDefault="007136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96232"/>
    <w:rsid w:val="000A4AEA"/>
    <w:rsid w:val="000B16CD"/>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35E7A"/>
    <w:rsid w:val="0024067D"/>
    <w:rsid w:val="002431E8"/>
    <w:rsid w:val="00252728"/>
    <w:rsid w:val="00254238"/>
    <w:rsid w:val="00261C7D"/>
    <w:rsid w:val="002633C1"/>
    <w:rsid w:val="00270DF0"/>
    <w:rsid w:val="0027716B"/>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EAC"/>
    <w:rsid w:val="00787FFA"/>
    <w:rsid w:val="00792AF3"/>
    <w:rsid w:val="007A671D"/>
    <w:rsid w:val="007D6F54"/>
    <w:rsid w:val="00806E3A"/>
    <w:rsid w:val="00812259"/>
    <w:rsid w:val="0082536A"/>
    <w:rsid w:val="0084043F"/>
    <w:rsid w:val="0084501F"/>
    <w:rsid w:val="00845F63"/>
    <w:rsid w:val="0084604E"/>
    <w:rsid w:val="00847CE4"/>
    <w:rsid w:val="00855F7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218A7"/>
    <w:rsid w:val="00B255A7"/>
    <w:rsid w:val="00B33A9B"/>
    <w:rsid w:val="00B34F34"/>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2024-02-18T19:10:00Z</dcterms:created>
  <dcterms:modified xsi:type="dcterms:W3CDTF">2024-02-18T19:13:00Z</dcterms:modified>
  <cp:category/>
</cp:coreProperties>
</file>